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57" w:rsidRDefault="00574B8F" w:rsidP="00574B8F">
      <w:pPr>
        <w:spacing w:after="0" w:line="240" w:lineRule="atLeast"/>
        <w:jc w:val="right"/>
        <w:rPr>
          <w:rFonts w:ascii="Times New Roman" w:eastAsia="Times New Roman" w:hAnsi="Times New Roman"/>
          <w:bCs/>
          <w:szCs w:val="20"/>
        </w:rPr>
      </w:pPr>
      <w:r>
        <w:rPr>
          <w:rFonts w:ascii="Times New Roman" w:eastAsia="Times New Roman" w:hAnsi="Times New Roman"/>
          <w:bCs/>
          <w:noProof/>
          <w:szCs w:val="20"/>
          <w:lang w:eastAsia="ru-RU"/>
        </w:rPr>
        <w:drawing>
          <wp:inline distT="0" distB="0" distL="0" distR="0">
            <wp:extent cx="1737360" cy="13359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3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57" w:rsidRPr="00040119" w:rsidRDefault="00D93257" w:rsidP="00D93257">
      <w:pPr>
        <w:spacing w:after="0" w:line="240" w:lineRule="atLeast"/>
        <w:jc w:val="center"/>
        <w:rPr>
          <w:rFonts w:ascii="Times New Roman" w:eastAsia="Times New Roman" w:hAnsi="Times New Roman"/>
          <w:bCs/>
          <w:szCs w:val="20"/>
        </w:rPr>
      </w:pPr>
      <w:r w:rsidRPr="00040119">
        <w:rPr>
          <w:rFonts w:ascii="Times New Roman" w:eastAsia="Times New Roman" w:hAnsi="Times New Roman"/>
          <w:bCs/>
          <w:szCs w:val="20"/>
        </w:rPr>
        <w:t xml:space="preserve"> </w:t>
      </w:r>
    </w:p>
    <w:p w:rsidR="00D93257" w:rsidRPr="00202437" w:rsidRDefault="00D93257" w:rsidP="00D9325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2437">
        <w:rPr>
          <w:rFonts w:ascii="Times New Roman" w:hAnsi="Times New Roman"/>
          <w:b/>
          <w:sz w:val="24"/>
          <w:szCs w:val="24"/>
          <w:lang w:eastAsia="ru-RU"/>
        </w:rPr>
        <w:t>План мероприятий</w:t>
      </w:r>
    </w:p>
    <w:p w:rsidR="00D93257" w:rsidRPr="00202437" w:rsidRDefault="00D93257" w:rsidP="00D9325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2437">
        <w:rPr>
          <w:rFonts w:ascii="Times New Roman" w:hAnsi="Times New Roman"/>
          <w:b/>
          <w:sz w:val="24"/>
          <w:szCs w:val="24"/>
          <w:lang w:eastAsia="ru-RU"/>
        </w:rPr>
        <w:t>по предупреждению и профилактике правонарушений, безнадзорности, бродяжничества</w:t>
      </w:r>
      <w:r w:rsidR="00574B8F">
        <w:rPr>
          <w:rFonts w:ascii="Times New Roman" w:hAnsi="Times New Roman"/>
          <w:b/>
          <w:sz w:val="24"/>
          <w:szCs w:val="24"/>
          <w:lang w:eastAsia="ru-RU"/>
        </w:rPr>
        <w:t xml:space="preserve"> на 2022</w:t>
      </w:r>
      <w:r>
        <w:rPr>
          <w:rFonts w:ascii="Times New Roman" w:hAnsi="Times New Roman"/>
          <w:b/>
          <w:sz w:val="24"/>
          <w:szCs w:val="24"/>
          <w:lang w:eastAsia="ru-RU"/>
        </w:rPr>
        <w:t>-2022</w:t>
      </w:r>
      <w:r w:rsidR="00574B8F">
        <w:rPr>
          <w:rFonts w:ascii="Times New Roman" w:hAnsi="Times New Roman"/>
          <w:b/>
          <w:sz w:val="24"/>
          <w:szCs w:val="24"/>
          <w:lang w:eastAsia="ru-RU"/>
        </w:rPr>
        <w:t xml:space="preserve">3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учебный год</w:t>
      </w:r>
    </w:p>
    <w:tbl>
      <w:tblPr>
        <w:tblpPr w:leftFromText="180" w:rightFromText="180" w:vertAnchor="text" w:horzAnchor="margin" w:tblpXSpec="center" w:tblpY="205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950"/>
        <w:gridCol w:w="1810"/>
        <w:gridCol w:w="2098"/>
      </w:tblGrid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социальных паспортов классов, обновление информации социального паспорта школы 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10.09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информации о занятости обучающихся в кружках и секциях (в том числе 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состоящих на разных формах учета)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педагоги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допобраз</w:t>
            </w:r>
            <w:proofErr w:type="spellEnd"/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обучающихся, не приступивших к обучению и принятие к ним соответствующих мер воздействия.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«Профилактика правонарушений, бродяжничества, беспризорности. Ранняя профилактика семейного неблагополучия»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МО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  о занятости обучающихся в каникулярное время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состоящих на разных формах учета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Июнь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летнего отдыха и занятости обучающихся, в том числе состоящих на разных формах учёта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ук.,начальник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лагеря</w:t>
            </w:r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по проверке выполнения закона о запрете курения, распития спиртных и алкогольсодержащих напитков в общественных местах, употреблении и распространении ПАВ, соблюдение комендантского часа, проведение разъяснительных бесед, составление актов о нарушении закона.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поселения, школы,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 по предупреждению и профилактике правонарушений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защите прав ребенка</w:t>
            </w:r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обучающихся, пропускающих занятия без уважительной причины, принятие соответствующих мер воздействия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информации об обучающихся и семьях, состоящих на разных формах учета, формирование банка данных. Оформление карточек обучающихся, поставленных на учет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учет 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требующих повышенного педагогического внимания (группа риска). Обновление банка данных «группы риска»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отв.по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защите прав ребенка,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месячников, дней профилактики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(по отдельному плану)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банка данных детей и семей, находящихся в социально опасном положении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отв.по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защите прав ребенка,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D93257" w:rsidRPr="00A935CB" w:rsidTr="00D93257">
        <w:trPr>
          <w:trHeight w:val="1376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составление банка данных на школьников, находящихся в трудной жизненной ситуации, родителей, склонных к употреблению алкоголя и наркотиков, членов неформальных молодежных организаций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отв.по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защите прав ребенка,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D93257" w:rsidRPr="00A935CB" w:rsidTr="00D93257">
        <w:trPr>
          <w:trHeight w:val="1101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детей, попавших в трудную жизненную ситуацию, состоящих на различных профилактических учетах, к занятиям в кружках, секциях, к общественной работе.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отв.по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защите прав ребенка,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D93257" w:rsidRPr="00A935CB" w:rsidTr="00D93257">
        <w:trPr>
          <w:trHeight w:val="550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со специалистами учреждений системы профилактики (ОПДН,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защите прав ребенка</w:t>
            </w:r>
          </w:p>
        </w:tc>
      </w:tr>
      <w:tr w:rsidR="00D93257" w:rsidRPr="00A935CB" w:rsidTr="00D93257">
        <w:trPr>
          <w:trHeight w:val="550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беседа по разъяснению требований РФ «Права и обязанности школьников»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93257" w:rsidRPr="00A935CB" w:rsidTr="00D93257">
        <w:trPr>
          <w:trHeight w:val="826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день-предупреждение «Трагедия не должна повторяться». Памятная линейка, посвященная Дню солидарности в борьбе с терроризмом 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93257" w:rsidRPr="00A935CB" w:rsidTr="00D93257">
        <w:trPr>
          <w:trHeight w:val="263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«Мой внешний вид»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93257" w:rsidRPr="00A935CB" w:rsidTr="00D93257">
        <w:trPr>
          <w:trHeight w:val="3326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часы:</w:t>
            </w:r>
          </w:p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«Мораль и аморальные поступки»;</w:t>
            </w:r>
          </w:p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«А что мне за это будет?»;</w:t>
            </w:r>
          </w:p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«Нет прав без обязанностей»;</w:t>
            </w:r>
          </w:p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«Я и закон»;</w:t>
            </w:r>
          </w:p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«Экология и здоровье»;</w:t>
            </w:r>
          </w:p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«Зона риска»;</w:t>
            </w:r>
          </w:p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«Как стать счастливым в семье»;</w:t>
            </w:r>
          </w:p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«О культуре отношений в коллективе и 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</w:tbl>
    <w:p w:rsidR="00D93257" w:rsidRPr="00202437" w:rsidRDefault="00D93257" w:rsidP="00D9325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55C13" w:rsidRDefault="00D55C13"/>
    <w:sectPr w:rsidR="00D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54"/>
    <w:rsid w:val="00574B8F"/>
    <w:rsid w:val="007B1996"/>
    <w:rsid w:val="00933154"/>
    <w:rsid w:val="00D55C13"/>
    <w:rsid w:val="00D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32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9325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32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9325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2022-04-07T10:10:00Z</dcterms:created>
  <dcterms:modified xsi:type="dcterms:W3CDTF">2022-09-01T08:39:00Z</dcterms:modified>
</cp:coreProperties>
</file>