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6" w:rsidRPr="000820A6" w:rsidRDefault="000820A6" w:rsidP="000820A6">
      <w:pPr>
        <w:pStyle w:val="1"/>
        <w:shd w:val="clear" w:color="auto" w:fill="FFFFFF"/>
        <w:spacing w:before="300" w:line="240" w:lineRule="auto"/>
        <w:rPr>
          <w:rFonts w:ascii="inherit" w:hAnsi="inherit" w:cs="Arial"/>
          <w:b w:val="0"/>
          <w:bCs w:val="0"/>
          <w:color w:val="333333"/>
          <w:sz w:val="50"/>
          <w:szCs w:val="54"/>
        </w:rPr>
      </w:pPr>
      <w:r w:rsidRPr="000820A6">
        <w:rPr>
          <w:rFonts w:ascii="inherit" w:hAnsi="inherit" w:cs="Arial"/>
          <w:b w:val="0"/>
          <w:bCs w:val="0"/>
          <w:color w:val="333333"/>
          <w:sz w:val="50"/>
          <w:szCs w:val="54"/>
        </w:rPr>
        <w:t>Пять причин перейти на электронную трудовую книжку</w:t>
      </w:r>
    </w:p>
    <w:p w:rsidR="000820A6" w:rsidRPr="000820A6" w:rsidRDefault="000820A6" w:rsidP="000820A6">
      <w:pPr>
        <w:shd w:val="clear" w:color="auto" w:fill="FFFFFF"/>
        <w:spacing w:after="0" w:line="240" w:lineRule="auto"/>
        <w:rPr>
          <w:rFonts w:ascii="Arial" w:hAnsi="Arial" w:cs="Arial"/>
          <w:color w:val="333333"/>
          <w:szCs w:val="27"/>
        </w:rPr>
      </w:pP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В России вводятся электронные трудовые книжки[1]. С 1 января 2020 года началось их формирование.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Работодатель обязан до 1 июля 2020 года уведомить работников об изменениях в трудовом законодательстве, а работники в течение 2020 года должны определиться, хотят они перейти на цифровую книжку или оставить бумажный вариант.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Трудовую книжку работник</w:t>
      </w:r>
      <w:bookmarkStart w:id="0" w:name="_GoBack"/>
      <w:bookmarkEnd w:id="0"/>
      <w:r w:rsidRPr="000820A6">
        <w:rPr>
          <w:rFonts w:ascii="Arial" w:hAnsi="Arial" w:cs="Arial"/>
          <w:color w:val="333333"/>
          <w:sz w:val="22"/>
          <w:szCs w:val="27"/>
        </w:rPr>
        <w:t>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Сведения о трудовой деятельности и трудовом стаже каждого работника работодатель будет ежемесячно представлять в Пенсионный фонд, а Пенсионный фонд - вести учёт этих сведений[2].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Преимущества электронной книжки: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1) доступ работника к информации о трудовой деятельности;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2) минимизация ошибочных, неточных и недостоверных сведений о трудовой деятельности;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3) возможность дистанционного трудоустройства;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4) снижение издержек работодателей на приобретение, ведение и хранение бумажных трудовых книжек;</w:t>
      </w:r>
    </w:p>
    <w:p w:rsidR="000820A6" w:rsidRPr="000820A6" w:rsidRDefault="000820A6" w:rsidP="000820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333333"/>
          <w:szCs w:val="27"/>
        </w:rPr>
      </w:pPr>
      <w:r w:rsidRPr="000820A6">
        <w:rPr>
          <w:rFonts w:ascii="Arial" w:hAnsi="Arial" w:cs="Arial"/>
          <w:color w:val="333333"/>
          <w:szCs w:val="27"/>
        </w:rPr>
        <w:t>5) дистанционное оформление пенсий по данным лицевого счёта без дополнительного документального подтверждения.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0820A6" w:rsidRPr="000820A6" w:rsidRDefault="000A0287" w:rsidP="000820A6">
      <w:pPr>
        <w:shd w:val="clear" w:color="auto" w:fill="FFFFFF"/>
        <w:spacing w:before="300" w:after="0" w:line="240" w:lineRule="auto"/>
        <w:rPr>
          <w:rFonts w:ascii="Arial" w:hAnsi="Arial" w:cs="Arial"/>
          <w:color w:val="333333"/>
          <w:szCs w:val="27"/>
        </w:rPr>
      </w:pPr>
      <w:r w:rsidRPr="000A0287">
        <w:rPr>
          <w:rFonts w:ascii="Arial" w:hAnsi="Arial" w:cs="Arial"/>
          <w:color w:val="333333"/>
          <w:szCs w:val="27"/>
        </w:rPr>
        <w:pict>
          <v:rect id="_x0000_i1025" style="width:0;height:0" o:hralign="center" o:hrstd="t" o:hr="t" fillcolor="#a0a0a0" stroked="f"/>
        </w:pic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[1]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0820A6" w:rsidRPr="000820A6" w:rsidRDefault="000820A6" w:rsidP="000820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7"/>
        </w:rPr>
      </w:pPr>
      <w:r w:rsidRPr="000820A6">
        <w:rPr>
          <w:rFonts w:ascii="Arial" w:hAnsi="Arial" w:cs="Arial"/>
          <w:color w:val="333333"/>
          <w:sz w:val="22"/>
          <w:szCs w:val="27"/>
        </w:rPr>
        <w:t>[2]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</w:p>
    <w:p w:rsidR="00CA2033" w:rsidRPr="000820A6" w:rsidRDefault="00CA2033" w:rsidP="000820A6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333333"/>
          <w:sz w:val="16"/>
          <w:szCs w:val="20"/>
        </w:rPr>
      </w:pPr>
    </w:p>
    <w:sectPr w:rsidR="00CA2033" w:rsidRPr="000820A6" w:rsidSect="000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DD2"/>
    <w:multiLevelType w:val="multilevel"/>
    <w:tmpl w:val="D43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54E4"/>
    <w:multiLevelType w:val="multilevel"/>
    <w:tmpl w:val="EBE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42"/>
    <w:rsid w:val="000820A6"/>
    <w:rsid w:val="000A0287"/>
    <w:rsid w:val="001C2DD8"/>
    <w:rsid w:val="00274842"/>
    <w:rsid w:val="00733A8C"/>
    <w:rsid w:val="008C465C"/>
    <w:rsid w:val="00924CE5"/>
    <w:rsid w:val="00AF6072"/>
    <w:rsid w:val="00CA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7"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1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 Гучаев</dc:creator>
  <cp:lastModifiedBy>школа</cp:lastModifiedBy>
  <cp:revision>2</cp:revision>
  <dcterms:created xsi:type="dcterms:W3CDTF">2020-02-21T07:36:00Z</dcterms:created>
  <dcterms:modified xsi:type="dcterms:W3CDTF">2020-02-21T07:36:00Z</dcterms:modified>
</cp:coreProperties>
</file>